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sz w:val="44"/>
          <w:szCs w:val="44"/>
          <w:lang w:eastAsia="zh-CN"/>
        </w:rPr>
      </w:pPr>
      <w:r>
        <w:rPr>
          <w:rFonts w:hint="eastAsia" w:eastAsiaTheme="minorEastAsia"/>
          <w:sz w:val="44"/>
          <w:szCs w:val="44"/>
          <w:lang w:eastAsia="zh-CN"/>
        </w:rPr>
        <w:t>2022年乌鲁木齐市职称评审缴费操作手册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1703705"/>
            <wp:effectExtent l="0" t="0" r="6350" b="3175"/>
            <wp:docPr id="1" name="图片 1" descr="1673521394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7352139479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70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 xml:space="preserve">        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3386455"/>
            <wp:effectExtent l="0" t="0" r="2540" b="4445"/>
            <wp:docPr id="4" name="图片 4" descr="1673521603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7352160389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8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46220" cy="3078480"/>
            <wp:effectExtent l="0" t="0" r="11430" b="7620"/>
            <wp:docPr id="3" name="图片 3" descr="1673521514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7352151403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46220" cy="307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drawing>
          <wp:inline distT="0" distB="0" distL="114300" distR="114300">
            <wp:extent cx="2736215" cy="5584190"/>
            <wp:effectExtent l="0" t="0" r="6985" b="1651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36215" cy="558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jc w:val="center"/>
        <w:rPr>
          <w:rFonts w:hint="eastAsia"/>
          <w:lang w:eastAsia="zh-CN"/>
        </w:rPr>
      </w:pPr>
    </w:p>
    <w:p>
      <w:pPr>
        <w:ind w:firstLine="640" w:firstLineChars="200"/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在成功完成缴费的48小时后，可登录乌鲁木齐市职称评审系统，缴费功能模块，查询电子非税票号，并访问新疆维吾尔自治区财政厅官方网站下载电子非税票。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hYWIwZDMzNzY1ZjcyMGNmM2MwM2NkMDg3M2FkZWEifQ=="/>
  </w:docVars>
  <w:rsids>
    <w:rsidRoot w:val="00000000"/>
    <w:rsid w:val="027F031D"/>
    <w:rsid w:val="33997E7F"/>
    <w:rsid w:val="38A20388"/>
    <w:rsid w:val="6F98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</Words>
  <Characters>71</Characters>
  <Lines>0</Lines>
  <Paragraphs>0</Paragraphs>
  <TotalTime>0</TotalTime>
  <ScaleCrop>false</ScaleCrop>
  <LinksUpToDate>false</LinksUpToDate>
  <CharactersWithSpaces>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2023-01-12T11:02:00Z</dcterms:created>
  <dc:creator>wenbinghu</dc:creator>
  <cp:lastModifiedBy>WPS_1566117035</cp:lastModifiedBy>
  <cp:lastPrinted>2023-01-18T02:52:00Z</cp:lastPrinted>
  <dcterms:modified xsi:type="dcterms:W3CDTF">2023-01-18T09:04:29Z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F184147064B84E42A600C2E933AE5FE0</vt:lpwstr>
  </property>
</Properties>
</file>